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E4" w:rsidRPr="00884EE4" w:rsidRDefault="00884EE4" w:rsidP="00884EE4">
      <w:pPr>
        <w:pStyle w:val="Prrafodelista"/>
        <w:ind w:hanging="360"/>
        <w:rPr>
          <w:rStyle w:val="nfasis"/>
          <w:rFonts w:ascii="Trebuchet MS" w:hAnsi="Trebuchet MS"/>
          <w:b/>
          <w:i w:val="0"/>
          <w:color w:val="F79646" w:themeColor="accent6"/>
          <w:sz w:val="24"/>
          <w:szCs w:val="24"/>
          <w:shd w:val="clear" w:color="auto" w:fill="FFFFFF"/>
        </w:rPr>
      </w:pPr>
      <w:r w:rsidRPr="00884EE4">
        <w:rPr>
          <w:rStyle w:val="nfasis"/>
          <w:rFonts w:ascii="Trebuchet MS" w:hAnsi="Trebuchet MS"/>
          <w:b/>
          <w:i w:val="0"/>
          <w:sz w:val="24"/>
          <w:szCs w:val="24"/>
          <w:shd w:val="clear" w:color="auto" w:fill="FFFFFF"/>
        </w:rPr>
        <w:t xml:space="preserve">b) </w:t>
      </w:r>
      <w:r w:rsidRPr="00884EE4">
        <w:rPr>
          <w:b/>
          <w:iCs/>
          <w:sz w:val="24"/>
          <w:szCs w:val="24"/>
        </w:rPr>
        <w:t>Investigación sobre procesos de auditoría</w:t>
      </w:r>
      <w:bookmarkStart w:id="0" w:name="_GoBack"/>
      <w:bookmarkEnd w:id="0"/>
    </w:p>
    <w:p w:rsidR="007C1E07" w:rsidRPr="0045329B" w:rsidRDefault="007C1E07" w:rsidP="0045329B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Style w:val="nfasis"/>
          <w:rFonts w:ascii="Trebuchet MS" w:hAnsi="Trebuchet MS"/>
          <w:b/>
          <w:i w:val="0"/>
          <w:color w:val="F79646" w:themeColor="accent6"/>
          <w:sz w:val="21"/>
          <w:szCs w:val="21"/>
          <w:u w:val="thick" w:color="984806" w:themeColor="accent6" w:themeShade="80"/>
          <w:shd w:val="clear" w:color="auto" w:fill="FFFFFF"/>
        </w:rPr>
      </w:pPr>
      <w:r w:rsidRPr="007C1E07">
        <w:rPr>
          <w:rStyle w:val="nfasis"/>
          <w:rFonts w:ascii="Trebuchet MS" w:hAnsi="Trebuchet MS"/>
          <w:b/>
          <w:i w:val="0"/>
          <w:color w:val="F79646" w:themeColor="accent6"/>
          <w:sz w:val="32"/>
          <w:szCs w:val="21"/>
          <w:u w:val="thick" w:color="984806" w:themeColor="accent6" w:themeShade="80"/>
          <w:shd w:val="clear" w:color="auto" w:fill="FFFFFF"/>
        </w:rPr>
        <w:t xml:space="preserve">Qué se entiende por evidencia. </w:t>
      </w:r>
    </w:p>
    <w:p w:rsidR="007C1E07" w:rsidRPr="0045329B" w:rsidRDefault="007C1E07" w:rsidP="00884EE4">
      <w:pPr>
        <w:pStyle w:val="Prrafodelista"/>
        <w:spacing w:line="240" w:lineRule="auto"/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</w:pPr>
      <w:r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 xml:space="preserve">La </w:t>
      </w:r>
      <w:r w:rsidRPr="007C1E07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 xml:space="preserve">evidencia </w:t>
      </w:r>
      <w:r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 xml:space="preserve">de auditoria es la </w:t>
      </w:r>
      <w:r w:rsidRPr="007C1E07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 xml:space="preserve">información que utiliza el auditor para determinar si la información cuantitativa o cualitativa que se está auditando, se presenta de </w:t>
      </w:r>
      <w:r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acuerdo al criterio establecido</w:t>
      </w:r>
      <w:r w:rsidRPr="007C1E07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.</w:t>
      </w:r>
    </w:p>
    <w:p w:rsidR="007C1E07" w:rsidRPr="0045329B" w:rsidRDefault="007C1E07" w:rsidP="0045329B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nfasis"/>
          <w:rFonts w:ascii="Trebuchet MS" w:hAnsi="Trebuchet MS"/>
          <w:b/>
          <w:i w:val="0"/>
          <w:color w:val="F79646" w:themeColor="accent6"/>
          <w:sz w:val="32"/>
          <w:szCs w:val="21"/>
          <w:u w:val="thick" w:color="984806" w:themeColor="accent6" w:themeShade="80"/>
          <w:shd w:val="clear" w:color="auto" w:fill="FFFFFF"/>
        </w:rPr>
      </w:pPr>
      <w:r w:rsidRPr="007C1E07">
        <w:rPr>
          <w:rStyle w:val="nfasis"/>
          <w:rFonts w:ascii="Trebuchet MS" w:hAnsi="Trebuchet MS"/>
          <w:b/>
          <w:i w:val="0"/>
          <w:color w:val="F79646" w:themeColor="accent6"/>
          <w:sz w:val="32"/>
          <w:szCs w:val="21"/>
          <w:u w:val="thick" w:color="984806" w:themeColor="accent6" w:themeShade="80"/>
          <w:shd w:val="clear" w:color="auto" w:fill="FFFFFF"/>
        </w:rPr>
        <w:t>Cuáles son las clases de evidencias.</w:t>
      </w:r>
    </w:p>
    <w:p w:rsidR="007C1E07" w:rsidRPr="007C1E07" w:rsidRDefault="007C1E07" w:rsidP="007C1E07">
      <w:pPr>
        <w:pStyle w:val="Prrafodelista"/>
        <w:numPr>
          <w:ilvl w:val="1"/>
          <w:numId w:val="1"/>
        </w:numPr>
        <w:spacing w:after="240" w:line="360" w:lineRule="auto"/>
        <w:ind w:left="1434" w:hanging="357"/>
        <w:jc w:val="both"/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</w:pPr>
      <w:r w:rsidRPr="007C1E07">
        <w:rPr>
          <w:rStyle w:val="nfasis"/>
          <w:rFonts w:ascii="Trebuchet MS" w:hAnsi="Trebuchet MS"/>
          <w:b/>
          <w:i w:val="0"/>
          <w:sz w:val="28"/>
          <w:szCs w:val="24"/>
          <w:u w:val="single" w:color="F79646" w:themeColor="accent6"/>
          <w:shd w:val="clear" w:color="auto" w:fill="FFFFFF"/>
        </w:rPr>
        <w:t>Evidencia Física:</w:t>
      </w:r>
      <w:r w:rsidRPr="007C1E07">
        <w:rPr>
          <w:rStyle w:val="nfasis"/>
          <w:rFonts w:ascii="Trebuchet MS" w:hAnsi="Trebuchet MS"/>
          <w:i w:val="0"/>
          <w:sz w:val="28"/>
          <w:szCs w:val="24"/>
          <w:shd w:val="clear" w:color="auto" w:fill="FFFFFF"/>
        </w:rPr>
        <w:t xml:space="preserve"> </w:t>
      </w:r>
      <w:r w:rsidRPr="007C1E07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muestra de materiales, mapas, fotos, etc.</w:t>
      </w:r>
    </w:p>
    <w:p w:rsidR="007C1E07" w:rsidRPr="007C1E07" w:rsidRDefault="007C1E07" w:rsidP="007C1E07">
      <w:pPr>
        <w:pStyle w:val="Prrafodelista"/>
        <w:numPr>
          <w:ilvl w:val="1"/>
          <w:numId w:val="1"/>
        </w:numPr>
        <w:spacing w:after="240" w:line="360" w:lineRule="auto"/>
        <w:ind w:left="1434" w:hanging="357"/>
        <w:jc w:val="both"/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</w:pPr>
      <w:r w:rsidRPr="007C1E07">
        <w:rPr>
          <w:rStyle w:val="nfasis"/>
          <w:rFonts w:ascii="Trebuchet MS" w:hAnsi="Trebuchet MS"/>
          <w:b/>
          <w:i w:val="0"/>
          <w:sz w:val="28"/>
          <w:szCs w:val="24"/>
          <w:u w:val="single" w:color="F79646" w:themeColor="accent6"/>
          <w:shd w:val="clear" w:color="auto" w:fill="FFFFFF"/>
        </w:rPr>
        <w:t>Evidencia Documental:</w:t>
      </w:r>
      <w:r w:rsidRPr="007C1E07">
        <w:rPr>
          <w:rStyle w:val="nfasis"/>
          <w:rFonts w:ascii="Trebuchet MS" w:hAnsi="Trebuchet MS"/>
          <w:i w:val="0"/>
          <w:sz w:val="28"/>
          <w:szCs w:val="24"/>
          <w:shd w:val="clear" w:color="auto" w:fill="FFFFFF"/>
        </w:rPr>
        <w:t xml:space="preserve"> </w:t>
      </w:r>
      <w:r w:rsidRPr="007C1E07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cheques, facturas, contratos, etc.</w:t>
      </w:r>
    </w:p>
    <w:p w:rsidR="007C1E07" w:rsidRPr="007C1E07" w:rsidRDefault="007C1E07" w:rsidP="007C1E07">
      <w:pPr>
        <w:pStyle w:val="Prrafodelista"/>
        <w:numPr>
          <w:ilvl w:val="1"/>
          <w:numId w:val="1"/>
        </w:numPr>
        <w:spacing w:after="240" w:line="360" w:lineRule="auto"/>
        <w:ind w:left="1434" w:hanging="357"/>
        <w:jc w:val="both"/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</w:pPr>
      <w:r w:rsidRPr="007C1E07">
        <w:rPr>
          <w:rStyle w:val="nfasis"/>
          <w:rFonts w:ascii="Trebuchet MS" w:hAnsi="Trebuchet MS"/>
          <w:b/>
          <w:i w:val="0"/>
          <w:sz w:val="28"/>
          <w:szCs w:val="24"/>
          <w:u w:val="single" w:color="F79646" w:themeColor="accent6"/>
          <w:shd w:val="clear" w:color="auto" w:fill="FFFFFF"/>
        </w:rPr>
        <w:t>Evidencia Testimonial:</w:t>
      </w:r>
      <w:r w:rsidRPr="007C1E07">
        <w:rPr>
          <w:rStyle w:val="nfasis"/>
          <w:rFonts w:ascii="Trebuchet MS" w:hAnsi="Trebuchet MS"/>
          <w:i w:val="0"/>
          <w:sz w:val="28"/>
          <w:szCs w:val="24"/>
          <w:shd w:val="clear" w:color="auto" w:fill="FFFFFF"/>
        </w:rPr>
        <w:t xml:space="preserve"> </w:t>
      </w:r>
      <w:r w:rsidRPr="007C1E07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obtenida de personas que trabajan en el negocio o que tienen relación con el mismo.</w:t>
      </w:r>
    </w:p>
    <w:p w:rsidR="007C1E07" w:rsidRPr="007C1E07" w:rsidRDefault="007C1E07" w:rsidP="007C1E07">
      <w:pPr>
        <w:pStyle w:val="Prrafodelista"/>
        <w:numPr>
          <w:ilvl w:val="1"/>
          <w:numId w:val="1"/>
        </w:numPr>
        <w:spacing w:after="240" w:line="360" w:lineRule="auto"/>
        <w:ind w:left="1434" w:hanging="357"/>
        <w:jc w:val="both"/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</w:pPr>
      <w:r w:rsidRPr="007C1E07">
        <w:rPr>
          <w:rStyle w:val="nfasis"/>
          <w:rFonts w:ascii="Trebuchet MS" w:hAnsi="Trebuchet MS"/>
          <w:b/>
          <w:i w:val="0"/>
          <w:sz w:val="28"/>
          <w:szCs w:val="24"/>
          <w:u w:val="single" w:color="F79646" w:themeColor="accent6"/>
          <w:shd w:val="clear" w:color="auto" w:fill="FFFFFF"/>
        </w:rPr>
        <w:t>Evidencia Analítica:</w:t>
      </w:r>
      <w:r w:rsidRPr="007C1E07">
        <w:rPr>
          <w:rStyle w:val="nfasis"/>
          <w:rFonts w:ascii="Trebuchet MS" w:hAnsi="Trebuchet MS"/>
          <w:i w:val="0"/>
          <w:sz w:val="28"/>
          <w:szCs w:val="24"/>
          <w:shd w:val="clear" w:color="auto" w:fill="FFFFFF"/>
        </w:rPr>
        <w:t xml:space="preserve"> </w:t>
      </w:r>
      <w:r w:rsidRPr="007C1E07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datos comparativos, cálculos, etc.</w:t>
      </w:r>
    </w:p>
    <w:p w:rsidR="007C1E07" w:rsidRDefault="007C1E07" w:rsidP="007C1E07">
      <w:pPr>
        <w:pStyle w:val="Prrafodelista"/>
        <w:rPr>
          <w:rStyle w:val="nfasis"/>
          <w:rFonts w:ascii="Trebuchet MS" w:hAnsi="Trebuchet MS"/>
          <w:i w:val="0"/>
          <w:iCs w:val="0"/>
          <w:sz w:val="24"/>
          <w:szCs w:val="24"/>
        </w:rPr>
      </w:pPr>
    </w:p>
    <w:p w:rsidR="007C1E07" w:rsidRDefault="007C1E07" w:rsidP="007C1E07">
      <w:pPr>
        <w:pStyle w:val="Prrafodelista"/>
        <w:numPr>
          <w:ilvl w:val="0"/>
          <w:numId w:val="1"/>
        </w:numPr>
        <w:jc w:val="both"/>
        <w:rPr>
          <w:rStyle w:val="nfasis"/>
          <w:rFonts w:ascii="Trebuchet MS" w:hAnsi="Trebuchet MS"/>
          <w:b/>
          <w:i w:val="0"/>
          <w:color w:val="F79646" w:themeColor="accent6"/>
          <w:sz w:val="32"/>
          <w:szCs w:val="21"/>
          <w:u w:val="thick" w:color="984806" w:themeColor="accent6" w:themeShade="80"/>
          <w:shd w:val="clear" w:color="auto" w:fill="FFFFFF"/>
        </w:rPr>
      </w:pPr>
      <w:r w:rsidRPr="007C1E07">
        <w:rPr>
          <w:rStyle w:val="nfasis"/>
          <w:rFonts w:ascii="Trebuchet MS" w:hAnsi="Trebuchet MS"/>
          <w:b/>
          <w:i w:val="0"/>
          <w:color w:val="F79646" w:themeColor="accent6"/>
          <w:sz w:val="32"/>
          <w:szCs w:val="21"/>
          <w:u w:val="thick" w:color="984806" w:themeColor="accent6" w:themeShade="80"/>
          <w:shd w:val="clear" w:color="auto" w:fill="FFFFFF"/>
        </w:rPr>
        <w:t>Métodos para la obtención de evidencias.</w:t>
      </w:r>
    </w:p>
    <w:p w:rsidR="007C1E07" w:rsidRPr="0045329B" w:rsidRDefault="007C1E07" w:rsidP="007C1E07">
      <w:pPr>
        <w:pStyle w:val="Prrafodelista"/>
        <w:numPr>
          <w:ilvl w:val="0"/>
          <w:numId w:val="2"/>
        </w:numPr>
        <w:jc w:val="both"/>
        <w:rPr>
          <w:rStyle w:val="nfasis"/>
          <w:rFonts w:ascii="Trebuchet MS" w:hAnsi="Trebuchet MS"/>
          <w:b/>
          <w:i w:val="0"/>
          <w:color w:val="F79646" w:themeColor="accent6"/>
          <w:sz w:val="32"/>
          <w:szCs w:val="21"/>
          <w:u w:val="single" w:color="F79646" w:themeColor="accent6"/>
          <w:shd w:val="clear" w:color="auto" w:fill="FFFFFF"/>
        </w:rPr>
      </w:pPr>
      <w:r w:rsidRPr="0045329B">
        <w:rPr>
          <w:rStyle w:val="nfasis"/>
          <w:rFonts w:ascii="Trebuchet MS" w:hAnsi="Trebuchet MS"/>
          <w:b/>
          <w:i w:val="0"/>
          <w:sz w:val="24"/>
          <w:szCs w:val="24"/>
          <w:u w:val="single" w:color="F79646" w:themeColor="accent6"/>
          <w:shd w:val="clear" w:color="auto" w:fill="FFFFFF"/>
        </w:rPr>
        <w:t>Verificación ocular:</w:t>
      </w:r>
    </w:p>
    <w:p w:rsidR="007C1E07" w:rsidRDefault="007C1E07" w:rsidP="0045329B">
      <w:pPr>
        <w:pStyle w:val="Prrafodelista"/>
        <w:numPr>
          <w:ilvl w:val="2"/>
          <w:numId w:val="3"/>
        </w:numPr>
        <w:ind w:left="1701" w:hanging="283"/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</w:pPr>
      <w:r w:rsidRPr="0045329B">
        <w:rPr>
          <w:rStyle w:val="nfasis"/>
          <w:rFonts w:ascii="Trebuchet MS" w:hAnsi="Trebuchet MS"/>
          <w:i w:val="0"/>
          <w:sz w:val="24"/>
          <w:szCs w:val="24"/>
          <w:u w:val="single"/>
          <w:shd w:val="clear" w:color="auto" w:fill="FFFFFF"/>
        </w:rPr>
        <w:t>Observación</w:t>
      </w:r>
      <w:r w:rsidRPr="007C1E07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: presenciar el desarrollo de procesos, procedimientos y actividades.</w:t>
      </w:r>
    </w:p>
    <w:p w:rsidR="007C1E07" w:rsidRPr="0045329B" w:rsidRDefault="007C1E07" w:rsidP="0045329B">
      <w:pPr>
        <w:pStyle w:val="Prrafodelista"/>
        <w:numPr>
          <w:ilvl w:val="0"/>
          <w:numId w:val="2"/>
        </w:numPr>
        <w:jc w:val="both"/>
        <w:rPr>
          <w:rStyle w:val="nfasis"/>
          <w:rFonts w:ascii="Trebuchet MS" w:hAnsi="Trebuchet MS"/>
          <w:b/>
          <w:i w:val="0"/>
          <w:sz w:val="24"/>
          <w:szCs w:val="24"/>
          <w:u w:val="single" w:color="F79646" w:themeColor="accent6"/>
          <w:shd w:val="clear" w:color="auto" w:fill="FFFFFF"/>
        </w:rPr>
      </w:pPr>
      <w:r w:rsidRPr="0045329B">
        <w:rPr>
          <w:rStyle w:val="nfasis"/>
          <w:rFonts w:ascii="Trebuchet MS" w:hAnsi="Trebuchet MS"/>
          <w:b/>
          <w:i w:val="0"/>
          <w:sz w:val="24"/>
          <w:szCs w:val="24"/>
          <w:u w:val="single" w:color="F79646" w:themeColor="accent6"/>
          <w:shd w:val="clear" w:color="auto" w:fill="FFFFFF"/>
        </w:rPr>
        <w:t>Verificación verbal</w:t>
      </w:r>
    </w:p>
    <w:p w:rsidR="007C1E07" w:rsidRDefault="007C1E07" w:rsidP="0045329B">
      <w:pPr>
        <w:pStyle w:val="Prrafodelista"/>
        <w:numPr>
          <w:ilvl w:val="2"/>
          <w:numId w:val="3"/>
        </w:numPr>
        <w:ind w:left="1701" w:hanging="283"/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</w:pPr>
      <w:r w:rsidRPr="0045329B">
        <w:rPr>
          <w:rStyle w:val="nfasis"/>
          <w:rFonts w:ascii="Trebuchet MS" w:hAnsi="Trebuchet MS"/>
          <w:i w:val="0"/>
          <w:sz w:val="24"/>
          <w:szCs w:val="24"/>
          <w:u w:val="single"/>
          <w:shd w:val="clear" w:color="auto" w:fill="FFFFFF"/>
        </w:rPr>
        <w:t>Indagación:</w:t>
      </w:r>
      <w:r w:rsidRPr="007C1E07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 obtener información verbal mediante charla sostenida con empleados o terceros.</w:t>
      </w:r>
    </w:p>
    <w:p w:rsidR="0045329B" w:rsidRPr="0045329B" w:rsidRDefault="0045329B" w:rsidP="0045329B">
      <w:pPr>
        <w:pStyle w:val="Prrafodelista"/>
        <w:numPr>
          <w:ilvl w:val="0"/>
          <w:numId w:val="2"/>
        </w:numPr>
        <w:jc w:val="both"/>
        <w:rPr>
          <w:rStyle w:val="nfasis"/>
          <w:rFonts w:ascii="Trebuchet MS" w:hAnsi="Trebuchet MS"/>
          <w:b/>
          <w:i w:val="0"/>
          <w:sz w:val="24"/>
          <w:szCs w:val="24"/>
          <w:u w:val="single" w:color="F79646" w:themeColor="accent6"/>
          <w:shd w:val="clear" w:color="auto" w:fill="FFFFFF"/>
        </w:rPr>
      </w:pPr>
      <w:r w:rsidRPr="0045329B">
        <w:rPr>
          <w:rStyle w:val="nfasis"/>
          <w:rFonts w:ascii="Trebuchet MS" w:hAnsi="Trebuchet MS"/>
          <w:b/>
          <w:i w:val="0"/>
          <w:sz w:val="24"/>
          <w:szCs w:val="24"/>
          <w:u w:val="single" w:color="F79646" w:themeColor="accent6"/>
          <w:shd w:val="clear" w:color="auto" w:fill="FFFFFF"/>
        </w:rPr>
        <w:t>Verificación escrita</w:t>
      </w:r>
    </w:p>
    <w:p w:rsidR="0045329B" w:rsidRPr="0045329B" w:rsidRDefault="007C1E07" w:rsidP="0045329B">
      <w:pPr>
        <w:pStyle w:val="Prrafodelista"/>
        <w:numPr>
          <w:ilvl w:val="2"/>
          <w:numId w:val="3"/>
        </w:numPr>
        <w:ind w:left="1701" w:hanging="283"/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</w:pPr>
      <w:r w:rsidRPr="0045329B">
        <w:rPr>
          <w:rStyle w:val="nfasis"/>
          <w:rFonts w:ascii="Trebuchet MS" w:hAnsi="Trebuchet MS"/>
          <w:i w:val="0"/>
          <w:sz w:val="24"/>
          <w:szCs w:val="24"/>
          <w:u w:val="single"/>
          <w:shd w:val="clear" w:color="auto" w:fill="FFFFFF"/>
        </w:rPr>
        <w:t>Revisión:</w:t>
      </w:r>
      <w:r w:rsidRPr="0045329B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 identificación, clasificación, y confrontación de la información.</w:t>
      </w:r>
    </w:p>
    <w:p w:rsidR="007C1E07" w:rsidRPr="0045329B" w:rsidRDefault="007C1E07" w:rsidP="0045329B">
      <w:pPr>
        <w:pStyle w:val="Prrafodelista"/>
        <w:numPr>
          <w:ilvl w:val="2"/>
          <w:numId w:val="3"/>
        </w:numPr>
        <w:ind w:left="1701" w:hanging="283"/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</w:pPr>
      <w:r w:rsidRPr="0045329B">
        <w:rPr>
          <w:rStyle w:val="nfasis"/>
          <w:rFonts w:ascii="Trebuchet MS" w:hAnsi="Trebuchet MS"/>
          <w:i w:val="0"/>
          <w:sz w:val="24"/>
          <w:szCs w:val="24"/>
          <w:u w:val="single"/>
          <w:shd w:val="clear" w:color="auto" w:fill="FFFFFF"/>
        </w:rPr>
        <w:t>Comprobación:</w:t>
      </w:r>
      <w:r w:rsidRPr="0045329B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 verificar la originalidad y legalidad de los documentos que soportan las operaciones y transacciones.</w:t>
      </w:r>
    </w:p>
    <w:p w:rsidR="007C1E07" w:rsidRPr="0045329B" w:rsidRDefault="007C1E07" w:rsidP="0045329B">
      <w:pPr>
        <w:pStyle w:val="Prrafodelista"/>
        <w:numPr>
          <w:ilvl w:val="2"/>
          <w:numId w:val="3"/>
        </w:numPr>
        <w:ind w:left="1701" w:hanging="283"/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</w:pPr>
      <w:r w:rsidRPr="0045329B">
        <w:rPr>
          <w:rStyle w:val="nfasis"/>
          <w:rFonts w:ascii="Trebuchet MS" w:hAnsi="Trebuchet MS"/>
          <w:i w:val="0"/>
          <w:sz w:val="24"/>
          <w:szCs w:val="24"/>
          <w:u w:val="single"/>
          <w:shd w:val="clear" w:color="auto" w:fill="FFFFFF"/>
        </w:rPr>
        <w:t>Conciliación</w:t>
      </w:r>
      <w:r w:rsidRPr="0045329B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: explicación de la diferencia entre dos cantidades que deben coincidir determinando así su validez.</w:t>
      </w:r>
    </w:p>
    <w:p w:rsidR="007C1E07" w:rsidRPr="0045329B" w:rsidRDefault="007C1E07" w:rsidP="0045329B">
      <w:pPr>
        <w:pStyle w:val="Prrafodelista"/>
        <w:numPr>
          <w:ilvl w:val="2"/>
          <w:numId w:val="3"/>
        </w:numPr>
        <w:ind w:left="1701" w:hanging="283"/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</w:pPr>
      <w:r w:rsidRPr="0045329B">
        <w:rPr>
          <w:rStyle w:val="nfasis"/>
          <w:rFonts w:ascii="Trebuchet MS" w:hAnsi="Trebuchet MS"/>
          <w:i w:val="0"/>
          <w:sz w:val="24"/>
          <w:szCs w:val="24"/>
          <w:u w:val="single"/>
          <w:shd w:val="clear" w:color="auto" w:fill="FFFFFF"/>
        </w:rPr>
        <w:t>Computo</w:t>
      </w:r>
      <w:r w:rsidRPr="0045329B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: verificación de la exactitud matemática de las operaciones  mediante cálculos.</w:t>
      </w:r>
    </w:p>
    <w:p w:rsidR="007C1E07" w:rsidRPr="0045329B" w:rsidRDefault="007C1E07" w:rsidP="0045329B">
      <w:pPr>
        <w:pStyle w:val="Prrafodelista"/>
        <w:numPr>
          <w:ilvl w:val="2"/>
          <w:numId w:val="3"/>
        </w:numPr>
        <w:ind w:left="1701" w:hanging="283"/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</w:pPr>
      <w:r w:rsidRPr="0045329B">
        <w:rPr>
          <w:rStyle w:val="nfasis"/>
          <w:rFonts w:ascii="Trebuchet MS" w:hAnsi="Trebuchet MS"/>
          <w:i w:val="0"/>
          <w:sz w:val="24"/>
          <w:szCs w:val="24"/>
          <w:u w:val="single"/>
          <w:shd w:val="clear" w:color="auto" w:fill="FFFFFF"/>
        </w:rPr>
        <w:t>Revisión</w:t>
      </w:r>
      <w:r w:rsidR="0045329B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 xml:space="preserve"> </w:t>
      </w:r>
      <w:r w:rsidRPr="0045329B">
        <w:rPr>
          <w:rStyle w:val="nfasis"/>
          <w:rFonts w:ascii="Trebuchet MS" w:hAnsi="Trebuchet MS"/>
          <w:i w:val="0"/>
          <w:sz w:val="24"/>
          <w:szCs w:val="24"/>
          <w:u w:val="single"/>
          <w:shd w:val="clear" w:color="auto" w:fill="FFFFFF"/>
        </w:rPr>
        <w:t>Analítica</w:t>
      </w:r>
      <w:r w:rsidRPr="0045329B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: explicación racional de los cambios financieros, operacionales y de las variaciones e inconsistencias presentadas.</w:t>
      </w:r>
    </w:p>
    <w:p w:rsidR="0045329B" w:rsidRPr="0045329B" w:rsidRDefault="0045329B" w:rsidP="0045329B">
      <w:pPr>
        <w:pStyle w:val="Prrafodelista"/>
        <w:numPr>
          <w:ilvl w:val="0"/>
          <w:numId w:val="2"/>
        </w:numPr>
        <w:jc w:val="both"/>
        <w:rPr>
          <w:rStyle w:val="nfasis"/>
          <w:rFonts w:ascii="Trebuchet MS" w:hAnsi="Trebuchet MS"/>
          <w:b/>
          <w:i w:val="0"/>
          <w:sz w:val="24"/>
          <w:szCs w:val="24"/>
          <w:u w:val="single" w:color="F79646" w:themeColor="accent6"/>
          <w:shd w:val="clear" w:color="auto" w:fill="FFFFFF"/>
        </w:rPr>
      </w:pPr>
      <w:r w:rsidRPr="0045329B">
        <w:rPr>
          <w:rStyle w:val="nfasis"/>
          <w:rFonts w:ascii="Trebuchet MS" w:hAnsi="Trebuchet MS"/>
          <w:b/>
          <w:i w:val="0"/>
          <w:sz w:val="24"/>
          <w:szCs w:val="24"/>
          <w:u w:val="single" w:color="F79646" w:themeColor="accent6"/>
          <w:shd w:val="clear" w:color="auto" w:fill="FFFFFF"/>
        </w:rPr>
        <w:t>Verificación física</w:t>
      </w:r>
    </w:p>
    <w:p w:rsidR="007C1E07" w:rsidRPr="00DE6509" w:rsidRDefault="007C1E07" w:rsidP="0045329B">
      <w:pPr>
        <w:pStyle w:val="Prrafodelista"/>
        <w:numPr>
          <w:ilvl w:val="0"/>
          <w:numId w:val="4"/>
        </w:numPr>
        <w:ind w:left="1701" w:hanging="283"/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</w:pPr>
      <w:r w:rsidRPr="00DE6509">
        <w:rPr>
          <w:rStyle w:val="nfasis"/>
          <w:rFonts w:ascii="Trebuchet MS" w:hAnsi="Trebuchet MS"/>
          <w:i w:val="0"/>
          <w:sz w:val="24"/>
          <w:szCs w:val="24"/>
          <w:u w:val="single"/>
          <w:shd w:val="clear" w:color="auto" w:fill="FFFFFF"/>
        </w:rPr>
        <w:t>Inspección:</w:t>
      </w:r>
      <w:r w:rsidRPr="00DE6509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 conteo de las partidas y constatación material de las existencias, así como de los registros y documentos.</w:t>
      </w:r>
    </w:p>
    <w:p w:rsidR="0045329B" w:rsidRPr="0045329B" w:rsidRDefault="0045329B" w:rsidP="0045329B">
      <w:pPr>
        <w:pStyle w:val="Prrafodelista"/>
        <w:numPr>
          <w:ilvl w:val="0"/>
          <w:numId w:val="2"/>
        </w:numPr>
        <w:jc w:val="both"/>
        <w:rPr>
          <w:rStyle w:val="nfasis"/>
          <w:rFonts w:ascii="Trebuchet MS" w:hAnsi="Trebuchet MS"/>
          <w:b/>
          <w:i w:val="0"/>
          <w:sz w:val="24"/>
          <w:szCs w:val="24"/>
          <w:u w:val="single" w:color="F79646" w:themeColor="accent6"/>
          <w:shd w:val="clear" w:color="auto" w:fill="FFFFFF"/>
        </w:rPr>
      </w:pPr>
      <w:r w:rsidRPr="0045329B">
        <w:rPr>
          <w:rStyle w:val="nfasis"/>
          <w:rFonts w:ascii="Trebuchet MS" w:hAnsi="Trebuchet MS"/>
          <w:b/>
          <w:i w:val="0"/>
          <w:sz w:val="24"/>
          <w:szCs w:val="24"/>
          <w:u w:val="single" w:color="F79646" w:themeColor="accent6"/>
          <w:shd w:val="clear" w:color="auto" w:fill="FFFFFF"/>
        </w:rPr>
        <w:t>Verificación mediante terceros</w:t>
      </w:r>
    </w:p>
    <w:p w:rsidR="00ED7618" w:rsidRPr="00884EE4" w:rsidRDefault="007C1E07" w:rsidP="00884EE4">
      <w:pPr>
        <w:pStyle w:val="Prrafodelista"/>
        <w:numPr>
          <w:ilvl w:val="0"/>
          <w:numId w:val="4"/>
        </w:numPr>
        <w:ind w:left="1701" w:hanging="283"/>
        <w:rPr>
          <w:rFonts w:ascii="Trebuchet MS" w:hAnsi="Trebuchet MS"/>
          <w:iCs/>
          <w:sz w:val="24"/>
          <w:szCs w:val="24"/>
          <w:shd w:val="clear" w:color="auto" w:fill="FFFFFF"/>
        </w:rPr>
      </w:pPr>
      <w:r w:rsidRPr="00DE6509">
        <w:rPr>
          <w:rStyle w:val="nfasis"/>
          <w:rFonts w:ascii="Trebuchet MS" w:hAnsi="Trebuchet MS"/>
          <w:i w:val="0"/>
          <w:sz w:val="24"/>
          <w:szCs w:val="24"/>
          <w:shd w:val="clear" w:color="auto" w:fill="FFFFFF"/>
        </w:rPr>
        <w:t>Circularización: cerciorarse por escrito de la validez de las operaciones o cifras mediante terceros que tienen relación directa con la transacción u operación auditada.</w:t>
      </w:r>
    </w:p>
    <w:sectPr w:rsidR="00ED7618" w:rsidRPr="00884E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54" w:rsidRDefault="004B7554" w:rsidP="00DE6509">
      <w:pPr>
        <w:spacing w:after="0" w:line="240" w:lineRule="auto"/>
      </w:pPr>
      <w:r>
        <w:separator/>
      </w:r>
    </w:p>
  </w:endnote>
  <w:endnote w:type="continuationSeparator" w:id="0">
    <w:p w:rsidR="004B7554" w:rsidRDefault="004B7554" w:rsidP="00DE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54" w:rsidRDefault="004B7554" w:rsidP="00DE6509">
      <w:pPr>
        <w:spacing w:after="0" w:line="240" w:lineRule="auto"/>
      </w:pPr>
      <w:r>
        <w:separator/>
      </w:r>
    </w:p>
  </w:footnote>
  <w:footnote w:type="continuationSeparator" w:id="0">
    <w:p w:rsidR="004B7554" w:rsidRDefault="004B7554" w:rsidP="00DE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09" w:rsidRDefault="00DE6509">
    <w:pPr>
      <w:pStyle w:val="Encabezado"/>
    </w:pPr>
    <w:r>
      <w:t>Alba Otero de la Varga</w:t>
    </w:r>
  </w:p>
  <w:p w:rsidR="00DE6509" w:rsidRDefault="00DE65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B17"/>
    <w:multiLevelType w:val="hybridMultilevel"/>
    <w:tmpl w:val="09A43304"/>
    <w:lvl w:ilvl="0" w:tplc="7FA8B2EE">
      <w:start w:val="1"/>
      <w:numFmt w:val="decimal"/>
      <w:lvlText w:val="%1."/>
      <w:lvlJc w:val="left"/>
      <w:pPr>
        <w:ind w:left="1440" w:hanging="360"/>
      </w:pPr>
      <w:rPr>
        <w:rFonts w:ascii="Trebuchet MS" w:hAnsi="Trebuchet MS" w:hint="default"/>
        <w:b/>
        <w:color w:val="F79646" w:themeColor="accent6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30935"/>
    <w:multiLevelType w:val="hybridMultilevel"/>
    <w:tmpl w:val="FA0073E4"/>
    <w:lvl w:ilvl="0" w:tplc="B576087E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  <w:color w:val="F79646" w:themeColor="accent6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472E7408"/>
    <w:multiLevelType w:val="hybridMultilevel"/>
    <w:tmpl w:val="5EBE17AA"/>
    <w:lvl w:ilvl="0" w:tplc="31669E24">
      <w:start w:val="1"/>
      <w:numFmt w:val="decimal"/>
      <w:lvlText w:val="%1."/>
      <w:lvlJc w:val="left"/>
      <w:pPr>
        <w:ind w:left="720" w:hanging="360"/>
      </w:pPr>
      <w:rPr>
        <w:rFonts w:hint="default"/>
        <w:color w:val="984806" w:themeColor="accent6" w:themeShade="80"/>
        <w:sz w:val="32"/>
      </w:rPr>
    </w:lvl>
    <w:lvl w:ilvl="1" w:tplc="B5760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 w:themeColor="accent6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259AB"/>
    <w:multiLevelType w:val="hybridMultilevel"/>
    <w:tmpl w:val="BDE8E202"/>
    <w:lvl w:ilvl="0" w:tplc="2900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07"/>
    <w:rsid w:val="0045329B"/>
    <w:rsid w:val="004B7554"/>
    <w:rsid w:val="005A4F27"/>
    <w:rsid w:val="007C1E07"/>
    <w:rsid w:val="00884EE4"/>
    <w:rsid w:val="00DE6509"/>
    <w:rsid w:val="00E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C1E07"/>
    <w:rPr>
      <w:i/>
      <w:iCs/>
    </w:rPr>
  </w:style>
  <w:style w:type="paragraph" w:styleId="Prrafodelista">
    <w:name w:val="List Paragraph"/>
    <w:basedOn w:val="Normal"/>
    <w:uiPriority w:val="34"/>
    <w:qFormat/>
    <w:rsid w:val="007C1E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E6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509"/>
  </w:style>
  <w:style w:type="paragraph" w:styleId="Piedepgina">
    <w:name w:val="footer"/>
    <w:basedOn w:val="Normal"/>
    <w:link w:val="PiedepginaCar"/>
    <w:uiPriority w:val="99"/>
    <w:unhideWhenUsed/>
    <w:rsid w:val="00DE6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C1E07"/>
    <w:rPr>
      <w:i/>
      <w:iCs/>
    </w:rPr>
  </w:style>
  <w:style w:type="paragraph" w:styleId="Prrafodelista">
    <w:name w:val="List Paragraph"/>
    <w:basedOn w:val="Normal"/>
    <w:uiPriority w:val="34"/>
    <w:qFormat/>
    <w:rsid w:val="007C1E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E6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509"/>
  </w:style>
  <w:style w:type="paragraph" w:styleId="Piedepgina">
    <w:name w:val="footer"/>
    <w:basedOn w:val="Normal"/>
    <w:link w:val="PiedepginaCar"/>
    <w:uiPriority w:val="99"/>
    <w:unhideWhenUsed/>
    <w:rsid w:val="00DE6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2</cp:revision>
  <dcterms:created xsi:type="dcterms:W3CDTF">2016-01-22T13:56:00Z</dcterms:created>
  <dcterms:modified xsi:type="dcterms:W3CDTF">2016-01-22T14:37:00Z</dcterms:modified>
</cp:coreProperties>
</file>